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uppressAutoHyphens w:val="true"/>
        <w:ind w:right="384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uppressLineNumbers/>
        <w:suppressAutoHyphens w:val="true"/>
        <w:ind w:right="3845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uppressLineNumbers/>
        <w:suppressAutoHyphens w:val="true"/>
        <w:ind w:left="4085" w:right="3845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1066800" cy="4381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LineNumbers/>
        <w:shd w:val="clear" w:color="auto" w:fill="FFFFFF"/>
        <w:suppressAutoHyphens w:val="true"/>
        <w:spacing w:lineRule="exact" w:line="398" w:before="0" w:after="0"/>
        <w:ind w:hanging="293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АДМИНИСТРАЦИЯ МИХАЙЛОВСКОГО СЕЛЬСКОГО ПОСЕЛЕНИЯ МИХАЙЛОВСКОГО МУНИЦИПАЛЬНОГО РАЙОНА</w:t>
      </w:r>
    </w:p>
    <w:p>
      <w:pPr>
        <w:pStyle w:val="Normal"/>
        <w:suppressLineNumbers/>
        <w:shd w:val="clear" w:color="auto" w:fill="FFFFFF"/>
        <w:suppressAutoHyphens w:val="true"/>
        <w:spacing w:lineRule="exact" w:line="398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ПРИМОРСКОГО КРАЯ</w:t>
      </w:r>
    </w:p>
    <w:p>
      <w:pPr>
        <w:pStyle w:val="Normal"/>
        <w:suppressLineNumbers/>
        <w:shd w:val="clear" w:color="auto" w:fill="FFFFFF"/>
        <w:suppressAutoHyphens w:val="true"/>
        <w:spacing w:before="374" w:after="200"/>
        <w:ind w:right="14" w:hanging="0"/>
        <w:jc w:val="center"/>
        <w:rPr>
          <w:rFonts w:ascii="Times New Roman" w:hAnsi="Times New Roman" w:cs="Times New Roman"/>
          <w:b/>
          <w:b/>
          <w:spacing w:val="20"/>
          <w:sz w:val="26"/>
          <w:szCs w:val="26"/>
        </w:rPr>
      </w:pPr>
      <w:r>
        <w:rPr>
          <w:rFonts w:cs="Times New Roman" w:ascii="Times New Roman" w:hAnsi="Times New Roman"/>
          <w:b/>
          <w:spacing w:val="20"/>
          <w:sz w:val="26"/>
          <w:szCs w:val="26"/>
        </w:rPr>
        <w:t>ПОСТАНОВЛЕНИЕ</w:t>
      </w:r>
    </w:p>
    <w:p>
      <w:pPr>
        <w:pStyle w:val="Normal"/>
        <w:suppressLineNumbers/>
        <w:shd w:val="clear" w:color="auto" w:fill="FFFFFF"/>
        <w:tabs>
          <w:tab w:val="clear" w:pos="708"/>
          <w:tab w:val="left" w:pos="8914" w:leader="none"/>
        </w:tabs>
        <w:suppressAutoHyphens w:val="true"/>
        <w:spacing w:before="355" w:after="20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pacing w:val="-10"/>
          <w:sz w:val="26"/>
          <w:szCs w:val="26"/>
        </w:rPr>
        <w:t>«25»  мая 2021г.                                  с. Михайловка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№77-па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</w:rPr>
        <w:t>Об утверждении «Порядка 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тбора претендентов на право включения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в схему размещения нестационарных торговых объектов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на территории Михайловского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Михайловского района Приморского края» в новой редакции.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6"/>
          <w:szCs w:val="26"/>
        </w:rPr>
        <w:t xml:space="preserve">В целях реализации Земельного кодекса Российской Федерации; Федерального </w:t>
      </w:r>
      <w:hyperlink r:id="rId3">
        <w:r>
          <w:rPr>
            <w:rStyle w:val="ListLabel97"/>
            <w:rFonts w:cs="Times New Roman" w:ascii="Times New Roman" w:hAnsi="Times New Roman"/>
            <w:sz w:val="26"/>
            <w:szCs w:val="26"/>
          </w:rPr>
          <w:t>закона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 Федерального закона от 28.12.2009 г. №381-ФЗ «Об основах государственного регулирования торговой деятельности в Российской Федерации»; Федерального закона от 26.07.2006 г. №135-ФЗ «О защите конкуренции»; распоряжения Правительства РФ от 30.01.2021 №208  «О рекомендациях органам исполнительной власти субъектов РФ и органам местного самоуправления по вопросу о новых возможностях сбыта товаров»; постановления Администрации Приморского края от 17.04.2018 г. №171-па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края»; Приказа департамента лицензирования и торговли Приморского края от 15.12.2015 №114 « Об утверждении Порядка разработки и утверждения органами местного самоуправления Приморского края схем размещения нестационарных торговых объектов»; Устава Михайловского сельского поселения; администрация Михайловского сельского поселения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1. Утвердить Порядок о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тбора претендентов на право включения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в схему размещения нестационарных торговых объектов на территории Михайловского сельского поселения Михайловского района Приморского края в новой редакции (приложение 1).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>2. Признать утратившим силу постановление администрации Михайловского сельского поселения Михайловского района Приморского края от 10.08.2018 №99-па «</w:t>
      </w:r>
      <w:r>
        <w:rPr>
          <w:rFonts w:cs="Times New Roman" w:ascii="Times New Roman" w:hAnsi="Times New Roman"/>
          <w:sz w:val="26"/>
          <w:szCs w:val="26"/>
        </w:rPr>
        <w:t>Об утверждении «Порядка о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тбора претендентов на право включения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 схему размещения нестационарных торговых объектов на территории Михайловского сельского поселения Михайловского района Приморского края»».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2. Обнародовать настоящее постановление муниципальному  казенному учреждению «Управление хозяйственного обеспечения администрации Михайловского сельского поселения» (В.В. Погуляев),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официальном сайте Михайловского сельского поселения: </w:t>
      </w:r>
      <w:r>
        <w:rPr>
          <w:rFonts w:cs="Times New Roman" w:ascii="Times New Roman" w:hAnsi="Times New Roman"/>
          <w:b/>
          <w:sz w:val="26"/>
          <w:szCs w:val="26"/>
          <w:u w:val="single"/>
          <w:lang w:val="en-US"/>
        </w:rPr>
        <w:t>www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.</w:t>
      </w:r>
      <w:r>
        <w:rPr>
          <w:rFonts w:cs="Times New Roman" w:ascii="Times New Roman" w:hAnsi="Times New Roman"/>
          <w:b/>
          <w:sz w:val="26"/>
          <w:szCs w:val="26"/>
          <w:u w:val="single"/>
          <w:lang w:val="en-US"/>
        </w:rPr>
        <w:t>adminmih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.</w:t>
      </w:r>
      <w:r>
        <w:rPr>
          <w:rFonts w:cs="Times New Roman" w:ascii="Times New Roman" w:hAnsi="Times New Roman"/>
          <w:b/>
          <w:sz w:val="26"/>
          <w:szCs w:val="26"/>
          <w:u w:val="single"/>
          <w:lang w:val="en-US"/>
        </w:rPr>
        <w:t>ru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Михайловского сельского поселения                        (М.М. Сердюк). 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Глава Михайловского сельского поселения-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администрации поселения                                                 П.П. Мезько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1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Михайловского сельского поселения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25.05.2021 г.  № 77-па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Порядок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отбора претендентов на право включения в схему размещения нестационарных торговых объектов на территории Михайловского сельского поселения Михайловского муниципального района Приморского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Настоящий Порядок отбора претендентов на право включения в схему размещения нестационарных торговых объектов на территории Михайловского сельского поселения Михайловского муниципального района Приморского края,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разработан в соответствии с Федеральными законами: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от 28 декабря 2009 г.  № 381-ФЗ "Об основах государственного регулирования торговой деятельности в Российской Федерации",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26 июля 2006 года № 135-ФЗ "О защите конкуренции";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постановлением  Администрации Приморского края от 17.04.2018 г. №171-па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1.2. Администрация Михайловского сельского поселения является уполномоченным органом, осуществляющим полномочия по отбору претендентов на право включения в схему нестационарных торговых объектов (далее Схема).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1.3. Отбор претендентов на право включения в Схему на территории Михайловского сельского поселения осуществляется по результатам закрытого аукциона (далее – аукцион), либо без проведения аукциона в случаях, установленных настоящим Порядком.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1.4. Порядок проведения аукциона, определения победителя, порядок и сроки включения претендентов на право включения в Схему, размер платы за участие в аукционе на право включения в Схему, начальная (стартовая) цена участия в аукционе на право включения в Схему, плата за право включения в Схему, утверждаются муниципальными правовыми актами Михайловского сельского поселения.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2. Порядок отбора претендентов на право включения в схему размещения нестационарного торгового объекта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2.1. Основаниями для отбора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инициатива администрации Михайловского сельского поселения (далее администрация);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принятое администрацией к рассмотрению заявление о включении в Схему юридического лица, индивидуального предпринимателя (далее − хозяйствующие субъекты), поданное по форме согласно приложению № 1 к настоящему Порядку.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 2 к настоящему Порядку;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№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2.2. Администрация Михайловского сельского поселения: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в день поступления заявлений, указанных в пункте 2.1 настоящего Порядка, осуществляет их регистрацию;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в течение трех рабочих дней со дня регистрации рассматривает их и принимает решение о приеме заявления или о возврате заявления (далее – решение);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3) в день принятия решения направляет хозяйствующему субъекту уведомление о принятом решении.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принятия решения о возврате заявления – с указанием оснований возврата.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Основаниями для возврата заявления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несоответствие заявления установленной форме;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текст заявления не поддается прочтению;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 неполнота и (или) недостоверность сведений, указанных в заявлении;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г) место в Схеме, на которое претендует хозяйствующий субъект, освобождено по следующим причинам: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внесение изменений в документы, определяющие направления социально экономического развития муниципального образования;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ремонт и реконструкция автомобильных дорог, повлекшие необходимость переноса нестационарного торгового объекта.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ab/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в течение пяти рабочих дней со дня наступления оснований, предусмотренных пунктом 2.1 настоящего Порядка и принятии решения о приеме заявления;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размещает в официальных средствах массовой информации и на официальном сайте Михайловского сельского поселения в информационно-телекоммуникационной сети Интернет, 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 (далее – извещение).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Сроки приема от хозяйствующих субъектов заявлений об участии в аукционе на право включения в Схему отсчитываются от даты выхода в печать средства массовой информации, в котором осуществляется официальное опубликование нормативных правовых актов.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0" w:name="sub_222"/>
      <w:r>
        <w:rPr>
          <w:rFonts w:cs="Times New Roman" w:ascii="Times New Roman" w:hAnsi="Times New Roman"/>
          <w:sz w:val="26"/>
          <w:szCs w:val="26"/>
        </w:rPr>
        <w:t>Извещение не размещается при отборе претендентов без проведения аукциона, в случае, установленном пунктом 2.3.1. настоящего Порядка.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2.3. Отбор претендентов производится администрацией путем проведения  аукциона;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либо без проведения аукциона в случаях, установленных пунктом 2.3.1., 2.3.2., 2.3.3, 2.3.6. настоящего Порядка.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2.3.1. Право на включение в Схему без проведения аукциона имеют крестьянские фермерские хозяйства и организации потребительской кооперации, которые являются субъектами малого и среднего предпринимательства.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2.3.2. Предоставление юридическому лицу, либо индивидуальному предпринимателю </w:t>
      </w:r>
      <w:r>
        <w:rPr>
          <w:rFonts w:cs="Times New Roman" w:ascii="Times New Roman" w:hAnsi="Times New Roman"/>
          <w:sz w:val="26"/>
          <w:szCs w:val="26"/>
          <w:u w:val="single"/>
        </w:rPr>
        <w:t>компенсационного места</w:t>
      </w:r>
      <w:r>
        <w:rPr>
          <w:rFonts w:cs="Times New Roman" w:ascii="Times New Roman" w:hAnsi="Times New Roman"/>
          <w:sz w:val="26"/>
          <w:szCs w:val="26"/>
        </w:rPr>
        <w:t>,  в соответствии с п.4.2.1.приказа департамента лицензирования и торговли Приморского края от 15 декабря 2015 года №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 осуществляется без проведения торгов.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2.3.3. Продление договоров на размещение нестационарных торговых объектов осуществляется без проведения торгов.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2.3.4. В срок, не превышающий пяти рабочих дней со дня размещения извещения, заинтересованные во включении в Схему хозяйствующие субъекты вправе подать в администрацию заявления о включении хозяйствующего субъекта в Схему.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2.3.5. Заявления о включении хозяйствующего субъекта в Схему, поданные в рамках извещения по истечении срока, установленного подпунктом 2.3.1. настоящего Порядка, не подлежат рассмотрению.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2.3.6. В случае отсутствия в течение пяти рабочих дней, со дня размещения извещения заявлений о включении хозяйствующего субъекта в Схему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2.3.7. В случае поступления в течение пяти рабочих дней со дня размещения извещения одного или более заявлений о включении хозяйствующего субъекта в Схему, администрация не позднее трех рабочих дней со дня окончания срока, установленного пунктом 2.3.1. настоящего Порядка, объявляет аукцион.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2.4. Администрация в течение пяти рабочих дней со дня объявления победителя по результатам аукциона, либо без проведения аукциона,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2.5. Нестационарный торговый объект и (или) место, закрепленные за хозяйствующим субъектом по результатам рассмотрения администрацией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i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iCs/>
          <w:sz w:val="26"/>
          <w:szCs w:val="26"/>
        </w:rPr>
      </w:pPr>
      <w:r>
        <w:rPr>
          <w:rFonts w:eastAsia="Times New Roman" w:cs="Times New Roman" w:ascii="Times New Roman" w:hAnsi="Times New Roman"/>
          <w:iCs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fc"/>
        <w:tblW w:w="103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63"/>
        <w:gridCol w:w="4425"/>
      </w:tblGrid>
      <w:tr>
        <w:trPr>
          <w:trHeight w:val="963" w:hRule="atLeast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30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3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30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Приложение № 1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30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 Порядку, утвержденному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30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постановлением администрации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30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Михайловского сельского поселения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30" w:leader="none"/>
              </w:tabs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 25.05.2021 г.  № 77-па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30" w:leader="none"/>
              </w:tabs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W w:w="4927" w:type="dxa"/>
        <w:jc w:val="left"/>
        <w:tblInd w:w="4786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</w:tblGrid>
      <w:tr>
        <w:trPr/>
        <w:tc>
          <w:tcPr>
            <w:tcW w:w="49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Главе администрации Михайловского сельского поселения 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  <w:t>(наименование уполномоченного органа)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  <w:t xml:space="preserve">от 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  <w:t>(ИНН, ОГРН или ОГРНИП, дата регистрации)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  <w:t>(адрес места нахождения или места регистрации)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  <w:t>(данные о руководителе юридического лица)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  <w:t>(адрес электронной почты)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vertAlign w:val="superscript"/>
              </w:rPr>
              <w:t>(контактный телефон)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br/>
      </w:r>
      <w:r>
        <w:rPr>
          <w:rFonts w:eastAsia="Times New Roman"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о включении юридического лица, индивидуального предпринимателя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в схему размещения нестационарных торговых объектов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на территории Михайловского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Прошу включить 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vertAlign w:val="superscript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vertAlign w:val="superscript"/>
        </w:rPr>
        <w:t>(наименование юридического лица / индивидуального предпринимателя)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схему размещения нестационарных торговых объектов (далее – Схема)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vertAlign w:val="superscript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на территории   </w:t>
      </w:r>
      <w:r>
        <w:rPr>
          <w:rFonts w:eastAsia="Times New Roman" w:cs="Times New Roman" w:ascii="Times New Roman" w:hAnsi="Times New Roman"/>
          <w:sz w:val="26"/>
          <w:szCs w:val="26"/>
          <w:u w:val="single"/>
        </w:rPr>
        <w:t>Михайловского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vertAlign w:val="superscript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6"/>
          <w:szCs w:val="26"/>
          <w:vertAlign w:val="superscript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 свободное место для размещения объекта (ов):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 Место размещения нестационарного торгового объекта в Схеме (адресные ориентиры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  Вид нестационарного торгового объекта  _________________________________;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 Период(ы) размещения нестационарного торгового объекта (для сезонного (временного) размещения) _________________________________________________;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4.  Специализация нестационарного торгового объекта  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5.  Площадь нестационарного торгового объекта (кв. м) 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vertAlign w:val="superscript"/>
        </w:rPr>
      </w:pPr>
      <w:r>
        <w:rPr>
          <w:rFonts w:eastAsia="Times New Roman" w:cs="Times New Roman" w:ascii="Times New Roman" w:hAnsi="Times New Roman"/>
          <w:sz w:val="26"/>
          <w:szCs w:val="26"/>
          <w:vertAlign w:val="superscript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vertAlign w:val="superscript"/>
        </w:rPr>
        <w:br/>
      </w:r>
      <w:r>
        <w:rPr>
          <w:rFonts w:eastAsia="Times New Roman" w:cs="Times New Roman" w:ascii="Times New Roman" w:hAnsi="Times New Roman"/>
          <w:sz w:val="26"/>
          <w:szCs w:val="26"/>
        </w:rPr>
        <w:t>«____» _____________ 20___ г.        ___________     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vertAlign w:val="superscript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vertAlign w:val="superscript"/>
        </w:rPr>
        <w:t>подпись                                          должность, Ф.И.О.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Приложение № 2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к Порядку, утвержденному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постановлением администрации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Михайловского сельского поселения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>от 25.05.2021 г.  № 77-па</w:t>
      </w:r>
      <w:r>
        <w:rPr>
          <w:rFonts w:cs="Times New Roman" w:ascii="Times New Roman" w:hAnsi="Times New Roman"/>
          <w:b/>
          <w:sz w:val="20"/>
          <w:szCs w:val="20"/>
        </w:rPr>
        <w:t xml:space="preserve"> 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3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4927" w:type="dxa"/>
        <w:jc w:val="left"/>
        <w:tblInd w:w="4786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</w:tblGrid>
      <w:tr>
        <w:trPr/>
        <w:tc>
          <w:tcPr>
            <w:tcW w:w="49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Главе администрации Михайловского сельского поселения 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(наименование уполномоченного органа)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от</w:t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(ИНН, ОГРН или ОГРНИП, дата регистрации)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(адрес места нахождения или места регистрации)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(данные о руководителе юридического лица)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(адрес электронной почты)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</w:r>
          </w:p>
        </w:tc>
      </w:tr>
      <w:tr>
        <w:trPr/>
        <w:tc>
          <w:tcPr>
            <w:tcW w:w="49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(контактный телефон)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включении в схему размещения нестационарных торговых объектов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нового места и включении юридического лица, индивидуального предпринимателя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схему размещения нестационарных торговых объектов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территории Михайловского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>
        <w:rPr>
          <w:rFonts w:cs="Times New Roman" w:ascii="Times New Roman" w:hAnsi="Times New Roman"/>
          <w:sz w:val="26"/>
          <w:szCs w:val="26"/>
        </w:rPr>
        <w:t xml:space="preserve">Прошу  включить  в  схему  размещения нестационарных  торговых объектов (далее – Схема)  </w:t>
      </w:r>
      <w:r>
        <w:rPr>
          <w:rFonts w:cs="Times New Roman" w:ascii="Times New Roman" w:hAnsi="Times New Roman"/>
          <w:sz w:val="26"/>
          <w:szCs w:val="26"/>
          <w:u w:val="single"/>
        </w:rPr>
        <w:t>на  территории Михайловского сельского поселения.</w:t>
      </w:r>
      <w:r>
        <w:rPr>
          <w:rFonts w:cs="Times New Roman" w:ascii="Times New Roman" w:hAnsi="Times New Roman"/>
          <w:sz w:val="26"/>
          <w:szCs w:val="26"/>
          <w:u w:val="single"/>
          <w:vertAlign w:val="superscript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cs="Times New Roman" w:ascii="Times New Roman" w:hAnsi="Times New Roman"/>
          <w:sz w:val="26"/>
          <w:szCs w:val="26"/>
          <w:vertAlign w:val="superscript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 Юридическое лицо, индивидуальный предприниматель: 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(наименование юридического лица / индивидуального предпринимателя)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Место размещения нестационарного торгового объекта в Схеме                      (адресные ориентиры) 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 Вид нестационарного торгового объекта  _________________________________;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Период(ы) размещения нестационарного торгового объекта (для сезонного (временного) размещения) 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 Специализация нестационарного торгового объекта  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 Площадь нестационарного торгового объекта (кв. м) 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7. Площадь земельного участка для размещения нестационарных торговых объектов (кв. м.) ________________________________________________________________;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8. Координаты характерных точек границ земельного участка, предназначенного для размещения нестационарного торгового объекта                          в местной системе координат МСК-25 ______________________________________________________.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vertAlign w:val="superscript"/>
        </w:rPr>
        <w:br/>
      </w:r>
      <w:r>
        <w:rPr>
          <w:rFonts w:cs="Times New Roman" w:ascii="Times New Roman" w:hAnsi="Times New Roman"/>
          <w:sz w:val="26"/>
          <w:szCs w:val="26"/>
        </w:rPr>
        <w:t xml:space="preserve">«____» _____________ 20___ г.        ___________     _______________________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6"/>
          <w:szCs w:val="26"/>
          <w:vertAlign w:val="superscript"/>
        </w:rPr>
        <w:t>подпись                                должность, Ф.И.О.</w:t>
      </w:r>
    </w:p>
    <w:sectPr>
      <w:type w:val="nextPage"/>
      <w:pgSz w:w="11906" w:h="16838"/>
      <w:pgMar w:left="1560" w:right="849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rFonts w:cs="Times New Roman"/>
      </w:rPr>
    </w:lvl>
    <w:lvl w:ilvl="1">
      <w:start w:val="1"/>
      <w:pStyle w:val="2"/>
      <w:numFmt w:val="bullet"/>
      <w:lvlText w:val="◦"/>
      <w:lvlJc w:val="left"/>
      <w:pPr>
        <w:ind w:left="1980" w:hanging="360"/>
      </w:pPr>
      <w:rPr>
        <w:rFonts w:ascii="OpenSymbol" w:hAnsi="OpenSymbol" w:cs="OpenSymbol" w:hint="default"/>
        <w:rFonts w:cs="Courier New"/>
      </w:rPr>
    </w:lvl>
    <w:lvl w:ilvl="2">
      <w:start w:val="1"/>
      <w:pStyle w:val="3"/>
      <w:numFmt w:val="bullet"/>
      <w:lvlText w:val="▪"/>
      <w:lvlJc w:val="left"/>
      <w:pPr>
        <w:ind w:left="2700" w:hanging="360"/>
      </w:pPr>
      <w:rPr>
        <w:rFonts w:ascii="OpenSymbol" w:hAnsi="OpenSymbol" w:cs="OpenSymbol" w:hint="default"/>
      </w:rPr>
    </w:lvl>
    <w:lvl w:ilvl="3">
      <w:start w:val="1"/>
      <w:pStyle w:val="4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bullet"/>
      <w:lvlText w:val="▪"/>
      <w:lvlJc w:val="left"/>
      <w:pPr>
        <w:ind w:left="7020" w:hanging="360"/>
      </w:pPr>
      <w:rPr>
        <w:rFonts w:ascii="OpenSymbol" w:hAnsi="OpenSymbol" w:cs="OpenSymbol" w:hint="default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1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20"/>
    <w:link w:val="10"/>
    <w:qFormat/>
    <w:rsid w:val="003804e4"/>
    <w:pPr>
      <w:widowControl w:val="false"/>
      <w:numPr>
        <w:ilvl w:val="0"/>
        <w:numId w:val="1"/>
      </w:numPr>
      <w:suppressAutoHyphens w:val="true"/>
      <w:spacing w:lineRule="auto" w:line="240" w:before="280" w:after="280"/>
      <w:outlineLvl w:val="0"/>
    </w:pPr>
    <w:rPr>
      <w:rFonts w:ascii="Times New Roman" w:hAnsi="Times New Roman" w:eastAsia="Lucida Sans Unicode" w:cs="Tahoma"/>
      <w:b/>
      <w:bCs/>
      <w:color w:val="669900"/>
      <w:kern w:val="2"/>
      <w:sz w:val="24"/>
      <w:szCs w:val="24"/>
      <w:lang w:eastAsia="hi-IN" w:bidi="hi-IN"/>
    </w:rPr>
  </w:style>
  <w:style w:type="paragraph" w:styleId="2">
    <w:name w:val="Heading 2"/>
    <w:basedOn w:val="Normal"/>
    <w:next w:val="Style20"/>
    <w:link w:val="20"/>
    <w:qFormat/>
    <w:rsid w:val="003804e4"/>
    <w:pPr>
      <w:keepNext w:val="true"/>
      <w:widowControl w:val="fals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Times New Roman" w:hAnsi="Times New Roman" w:eastAsia="Lucida Sans Unicode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Normal"/>
    <w:next w:val="Normal"/>
    <w:link w:val="30"/>
    <w:qFormat/>
    <w:rsid w:val="003804e4"/>
    <w:pPr>
      <w:keepNext w:val="true"/>
      <w:widowControl w:val="false"/>
      <w:numPr>
        <w:ilvl w:val="2"/>
        <w:numId w:val="1"/>
      </w:numPr>
      <w:suppressAutoHyphens w:val="true"/>
      <w:spacing w:lineRule="auto" w:line="240" w:before="0" w:after="0"/>
      <w:ind w:left="0" w:hanging="0"/>
      <w:outlineLvl w:val="2"/>
    </w:pPr>
    <w:rPr>
      <w:rFonts w:ascii="Times New Roman" w:hAnsi="Times New Roman" w:eastAsia="Lucida Sans Unicode" w:cs="Tahoma"/>
      <w:kern w:val="2"/>
      <w:sz w:val="28"/>
      <w:szCs w:val="20"/>
      <w:lang w:eastAsia="hi-IN" w:bidi="hi-IN"/>
    </w:rPr>
  </w:style>
  <w:style w:type="paragraph" w:styleId="4">
    <w:name w:val="Heading 4"/>
    <w:basedOn w:val="Normal"/>
    <w:next w:val="Normal"/>
    <w:link w:val="40"/>
    <w:qFormat/>
    <w:rsid w:val="003804e4"/>
    <w:pPr>
      <w:keepNext w:val="true"/>
      <w:widowControl w:val="false"/>
      <w:numPr>
        <w:ilvl w:val="3"/>
        <w:numId w:val="1"/>
      </w:numPr>
      <w:suppressAutoHyphens w:val="true"/>
      <w:spacing w:lineRule="auto" w:line="240" w:before="240" w:after="60"/>
      <w:outlineLvl w:val="3"/>
    </w:pPr>
    <w:rPr>
      <w:rFonts w:ascii="Times New Roman" w:hAnsi="Times New Roman" w:eastAsia="Lucida Sans Unicode" w:cs="Tahoma"/>
      <w:b/>
      <w:bCs/>
      <w:kern w:val="2"/>
      <w:sz w:val="28"/>
      <w:szCs w:val="28"/>
      <w:lang w:eastAsia="hi-IN" w:bidi="hi-IN"/>
    </w:rPr>
  </w:style>
  <w:style w:type="paragraph" w:styleId="7">
    <w:name w:val="Heading 7"/>
    <w:basedOn w:val="Normal"/>
    <w:next w:val="Normal"/>
    <w:link w:val="70"/>
    <w:qFormat/>
    <w:rsid w:val="003804e4"/>
    <w:pPr>
      <w:keepNext w:val="true"/>
      <w:widowControl w:val="false"/>
      <w:numPr>
        <w:ilvl w:val="6"/>
        <w:numId w:val="1"/>
      </w:numPr>
      <w:suppressAutoHyphens w:val="true"/>
      <w:spacing w:lineRule="auto" w:line="240" w:before="0" w:after="0"/>
      <w:ind w:left="5664" w:hanging="0"/>
      <w:outlineLvl w:val="6"/>
    </w:pPr>
    <w:rPr>
      <w:rFonts w:ascii="Times New Roman" w:hAnsi="Times New Roman" w:eastAsia="Lucida Sans Unicode" w:cs="Tahoma"/>
      <w:b/>
      <w:bCs/>
      <w:kern w:val="2"/>
      <w:sz w:val="28"/>
      <w:szCs w:val="24"/>
      <w:lang w:eastAsia="hi-IN" w:bidi="hi-IN"/>
    </w:rPr>
  </w:style>
  <w:style w:type="paragraph" w:styleId="9">
    <w:name w:val="Heading 9"/>
    <w:basedOn w:val="Normal"/>
    <w:next w:val="Normal"/>
    <w:link w:val="90"/>
    <w:qFormat/>
    <w:rsid w:val="003804e4"/>
    <w:pPr>
      <w:keepNext w:val="true"/>
      <w:widowControl w:val="false"/>
      <w:numPr>
        <w:ilvl w:val="8"/>
        <w:numId w:val="1"/>
      </w:numPr>
      <w:suppressAutoHyphens w:val="true"/>
      <w:spacing w:lineRule="auto" w:line="240" w:before="0" w:after="0"/>
      <w:ind w:left="0" w:hanging="0"/>
      <w:jc w:val="right"/>
      <w:outlineLvl w:val="8"/>
    </w:pPr>
    <w:rPr>
      <w:rFonts w:ascii="Times New Roman" w:hAnsi="Times New Roman" w:eastAsia="Lucida Sans Unicode" w:cs="Tahoma"/>
      <w:kern w:val="2"/>
      <w:sz w:val="24"/>
      <w:szCs w:val="20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15b70"/>
    <w:rPr>
      <w:b/>
      <w:bCs/>
    </w:rPr>
  </w:style>
  <w:style w:type="character" w:styleId="Style8">
    <w:name w:val="Интернет-ссылка"/>
    <w:basedOn w:val="DefaultParagraphFont"/>
    <w:unhideWhenUsed/>
    <w:rsid w:val="00515b70"/>
    <w:rPr>
      <w:color w:val="0000FF"/>
      <w:u w:val="single"/>
    </w:rPr>
  </w:style>
  <w:style w:type="character" w:styleId="Style9" w:customStyle="1">
    <w:name w:val="Текст выноски Знак"/>
    <w:basedOn w:val="DefaultParagraphFont"/>
    <w:link w:val="a8"/>
    <w:uiPriority w:val="99"/>
    <w:semiHidden/>
    <w:qFormat/>
    <w:rsid w:val="00eb34e3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3804e4"/>
    <w:rPr>
      <w:rFonts w:ascii="Times New Roman" w:hAnsi="Times New Roman" w:eastAsia="Lucida Sans Unicode" w:cs="Tahoma"/>
      <w:b/>
      <w:bCs/>
      <w:color w:val="669900"/>
      <w:kern w:val="2"/>
      <w:sz w:val="24"/>
      <w:szCs w:val="24"/>
      <w:lang w:eastAsia="hi-IN" w:bidi="hi-IN"/>
    </w:rPr>
  </w:style>
  <w:style w:type="character" w:styleId="21" w:customStyle="1">
    <w:name w:val="Заголовок 2 Знак"/>
    <w:basedOn w:val="DefaultParagraphFont"/>
    <w:link w:val="2"/>
    <w:qFormat/>
    <w:rsid w:val="003804e4"/>
    <w:rPr>
      <w:rFonts w:ascii="Times New Roman" w:hAnsi="Times New Roman" w:eastAsia="Lucida Sans Unicode" w:cs="Tahoma"/>
      <w:b/>
      <w:kern w:val="2"/>
      <w:sz w:val="24"/>
      <w:szCs w:val="20"/>
      <w:lang w:eastAsia="hi-IN" w:bidi="hi-IN"/>
    </w:rPr>
  </w:style>
  <w:style w:type="character" w:styleId="31" w:customStyle="1">
    <w:name w:val="Заголовок 3 Знак"/>
    <w:basedOn w:val="DefaultParagraphFont"/>
    <w:link w:val="3"/>
    <w:qFormat/>
    <w:rsid w:val="003804e4"/>
    <w:rPr>
      <w:rFonts w:ascii="Times New Roman" w:hAnsi="Times New Roman" w:eastAsia="Lucida Sans Unicode" w:cs="Tahoma"/>
      <w:kern w:val="2"/>
      <w:sz w:val="28"/>
      <w:szCs w:val="20"/>
      <w:lang w:eastAsia="hi-IN" w:bidi="hi-IN"/>
    </w:rPr>
  </w:style>
  <w:style w:type="character" w:styleId="41" w:customStyle="1">
    <w:name w:val="Заголовок 4 Знак"/>
    <w:basedOn w:val="DefaultParagraphFont"/>
    <w:link w:val="4"/>
    <w:qFormat/>
    <w:rsid w:val="003804e4"/>
    <w:rPr>
      <w:rFonts w:ascii="Times New Roman" w:hAnsi="Times New Roman" w:eastAsia="Lucida Sans Unicode" w:cs="Tahoma"/>
      <w:b/>
      <w:bCs/>
      <w:kern w:val="2"/>
      <w:sz w:val="28"/>
      <w:szCs w:val="28"/>
      <w:lang w:eastAsia="hi-IN" w:bidi="hi-IN"/>
    </w:rPr>
  </w:style>
  <w:style w:type="character" w:styleId="71" w:customStyle="1">
    <w:name w:val="Заголовок 7 Знак"/>
    <w:basedOn w:val="DefaultParagraphFont"/>
    <w:link w:val="7"/>
    <w:qFormat/>
    <w:rsid w:val="003804e4"/>
    <w:rPr>
      <w:rFonts w:ascii="Times New Roman" w:hAnsi="Times New Roman" w:eastAsia="Lucida Sans Unicode" w:cs="Tahoma"/>
      <w:b/>
      <w:bCs/>
      <w:kern w:val="2"/>
      <w:sz w:val="28"/>
      <w:szCs w:val="24"/>
      <w:lang w:eastAsia="hi-IN" w:bidi="hi-IN"/>
    </w:rPr>
  </w:style>
  <w:style w:type="character" w:styleId="91" w:customStyle="1">
    <w:name w:val="Заголовок 9 Знак"/>
    <w:basedOn w:val="DefaultParagraphFont"/>
    <w:link w:val="9"/>
    <w:qFormat/>
    <w:rsid w:val="003804e4"/>
    <w:rPr>
      <w:rFonts w:ascii="Times New Roman" w:hAnsi="Times New Roman" w:eastAsia="Lucida Sans Unicode" w:cs="Tahoma"/>
      <w:kern w:val="2"/>
      <w:sz w:val="24"/>
      <w:szCs w:val="20"/>
      <w:lang w:eastAsia="hi-IN" w:bidi="hi-IN"/>
    </w:rPr>
  </w:style>
  <w:style w:type="character" w:styleId="Style10" w:customStyle="1">
    <w:name w:val="Основной текст с отступом Знак"/>
    <w:basedOn w:val="DefaultParagraphFont"/>
    <w:link w:val="aa"/>
    <w:qFormat/>
    <w:rsid w:val="003804e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link w:val="ConsPlusNormal0"/>
    <w:uiPriority w:val="99"/>
    <w:qFormat/>
    <w:rsid w:val="003804e4"/>
    <w:rPr>
      <w:rFonts w:ascii="Arial" w:hAnsi="Arial" w:eastAsia="Times New Roman" w:cs="Arial"/>
      <w:sz w:val="24"/>
      <w:szCs w:val="24"/>
      <w:lang w:eastAsia="ru-RU"/>
    </w:rPr>
  </w:style>
  <w:style w:type="character" w:styleId="Style11" w:customStyle="1">
    <w:name w:val="Основной текст Знак"/>
    <w:basedOn w:val="DefaultParagraphFont"/>
    <w:link w:val="a0"/>
    <w:qFormat/>
    <w:rsid w:val="003804e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2z0" w:customStyle="1">
    <w:name w:val="WW8Num2z0"/>
    <w:qFormat/>
    <w:rsid w:val="003804e4"/>
    <w:rPr>
      <w:b/>
      <w:i/>
    </w:rPr>
  </w:style>
  <w:style w:type="character" w:styleId="WW8Num3z0" w:customStyle="1">
    <w:name w:val="WW8Num3z0"/>
    <w:qFormat/>
    <w:rsid w:val="003804e4"/>
    <w:rPr>
      <w:rFonts w:ascii="Symbol" w:hAnsi="Symbol" w:cs="OpenSymbol"/>
    </w:rPr>
  </w:style>
  <w:style w:type="character" w:styleId="WW8Num4z0" w:customStyle="1">
    <w:name w:val="WW8Num4z0"/>
    <w:qFormat/>
    <w:rsid w:val="003804e4"/>
    <w:rPr>
      <w:rFonts w:ascii="Symbol" w:hAnsi="Symbol" w:cs="OpenSymbol"/>
    </w:rPr>
  </w:style>
  <w:style w:type="character" w:styleId="WW8Num5z0" w:customStyle="1">
    <w:name w:val="WW8Num5z0"/>
    <w:qFormat/>
    <w:rsid w:val="003804e4"/>
    <w:rPr>
      <w:rFonts w:ascii="Symbol" w:hAnsi="Symbol" w:cs="OpenSymbol"/>
    </w:rPr>
  </w:style>
  <w:style w:type="character" w:styleId="WW8Num6z0" w:customStyle="1">
    <w:name w:val="WW8Num6z0"/>
    <w:qFormat/>
    <w:rsid w:val="003804e4"/>
    <w:rPr>
      <w:rFonts w:ascii="Symbol" w:hAnsi="Symbol" w:cs="OpenSymbol"/>
    </w:rPr>
  </w:style>
  <w:style w:type="character" w:styleId="WW8Num7z0" w:customStyle="1">
    <w:name w:val="WW8Num7z0"/>
    <w:qFormat/>
    <w:rsid w:val="003804e4"/>
    <w:rPr>
      <w:rFonts w:ascii="Symbol" w:hAnsi="Symbol" w:cs="OpenSymbol"/>
    </w:rPr>
  </w:style>
  <w:style w:type="character" w:styleId="WW8Num8z0" w:customStyle="1">
    <w:name w:val="WW8Num8z0"/>
    <w:qFormat/>
    <w:rsid w:val="003804e4"/>
    <w:rPr>
      <w:rFonts w:ascii="Symbol" w:hAnsi="Symbol" w:cs="OpenSymbol"/>
    </w:rPr>
  </w:style>
  <w:style w:type="character" w:styleId="WW8Num9z0" w:customStyle="1">
    <w:name w:val="WW8Num9z0"/>
    <w:qFormat/>
    <w:rsid w:val="003804e4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3804e4"/>
    <w:rPr/>
  </w:style>
  <w:style w:type="character" w:styleId="WWAbsatzStandardschriftart" w:customStyle="1">
    <w:name w:val="WW-Absatz-Standardschriftart"/>
    <w:qFormat/>
    <w:rsid w:val="003804e4"/>
    <w:rPr/>
  </w:style>
  <w:style w:type="character" w:styleId="WWAbsatzStandardschriftart1" w:customStyle="1">
    <w:name w:val="WW-Absatz-Standardschriftart1"/>
    <w:qFormat/>
    <w:rsid w:val="003804e4"/>
    <w:rPr/>
  </w:style>
  <w:style w:type="character" w:styleId="WWAbsatzStandardschriftart11" w:customStyle="1">
    <w:name w:val="WW-Absatz-Standardschriftart11"/>
    <w:qFormat/>
    <w:rsid w:val="003804e4"/>
    <w:rPr/>
  </w:style>
  <w:style w:type="character" w:styleId="WWAbsatzStandardschriftart111" w:customStyle="1">
    <w:name w:val="WW-Absatz-Standardschriftart111"/>
    <w:qFormat/>
    <w:rsid w:val="003804e4"/>
    <w:rPr/>
  </w:style>
  <w:style w:type="character" w:styleId="Style12" w:customStyle="1">
    <w:name w:val="Символ нумерации"/>
    <w:qFormat/>
    <w:rsid w:val="003804e4"/>
    <w:rPr/>
  </w:style>
  <w:style w:type="character" w:styleId="Style13" w:customStyle="1">
    <w:name w:val="Маркеры списка"/>
    <w:qFormat/>
    <w:rsid w:val="003804e4"/>
    <w:rPr>
      <w:rFonts w:ascii="OpenSymbol" w:hAnsi="OpenSymbol" w:eastAsia="OpenSymbol" w:cs="OpenSymbol"/>
    </w:rPr>
  </w:style>
  <w:style w:type="character" w:styleId="Style14" w:customStyle="1">
    <w:name w:val="Верхний колонтитул Знак"/>
    <w:basedOn w:val="DefaultParagraphFont"/>
    <w:link w:val="af5"/>
    <w:uiPriority w:val="99"/>
    <w:qFormat/>
    <w:rsid w:val="003804e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f7"/>
    <w:uiPriority w:val="99"/>
    <w:semiHidden/>
    <w:qFormat/>
    <w:rsid w:val="003804e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3804e4"/>
    <w:rPr>
      <w:rFonts w:cs="Times New Roman"/>
    </w:rPr>
  </w:style>
  <w:style w:type="character" w:styleId="Applestylespan" w:customStyle="1">
    <w:name w:val="apple-style-span"/>
    <w:qFormat/>
    <w:rsid w:val="003804e4"/>
    <w:rPr>
      <w:rFonts w:cs="Times New Roman"/>
    </w:rPr>
  </w:style>
  <w:style w:type="character" w:styleId="Style16" w:customStyle="1">
    <w:name w:val="Текст сноски Знак"/>
    <w:basedOn w:val="DefaultParagraphFont"/>
    <w:link w:val="af9"/>
    <w:qFormat/>
    <w:rsid w:val="003804e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qFormat/>
    <w:rsid w:val="003804e4"/>
    <w:rPr>
      <w:rFonts w:cs="Times New Roman"/>
      <w:vertAlign w:val="superscript"/>
    </w:rPr>
  </w:style>
  <w:style w:type="character" w:styleId="Style18" w:customStyle="1">
    <w:name w:val="Гипертекстовая ссылка"/>
    <w:basedOn w:val="DefaultParagraphFont"/>
    <w:uiPriority w:val="99"/>
    <w:qFormat/>
    <w:rsid w:val="005c0db2"/>
    <w:rPr>
      <w:color w:val="106BB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  <w:i/>
    </w:rPr>
  </w:style>
  <w:style w:type="character" w:styleId="ListLabel70">
    <w:name w:val="ListLabel 70"/>
    <w:qFormat/>
    <w:rPr>
      <w:b/>
      <w:i/>
    </w:rPr>
  </w:style>
  <w:style w:type="character" w:styleId="ListLabel71">
    <w:name w:val="ListLabel 71"/>
    <w:qFormat/>
    <w:rPr>
      <w:b/>
      <w:i/>
    </w:rPr>
  </w:style>
  <w:style w:type="character" w:styleId="ListLabel72">
    <w:name w:val="ListLabel 72"/>
    <w:qFormat/>
    <w:rPr>
      <w:b/>
      <w:i/>
    </w:rPr>
  </w:style>
  <w:style w:type="character" w:styleId="ListLabel73">
    <w:name w:val="ListLabel 73"/>
    <w:qFormat/>
    <w:rPr>
      <w:b/>
      <w:i/>
    </w:rPr>
  </w:style>
  <w:style w:type="character" w:styleId="ListLabel74">
    <w:name w:val="ListLabel 74"/>
    <w:qFormat/>
    <w:rPr>
      <w:b/>
      <w:i/>
    </w:rPr>
  </w:style>
  <w:style w:type="character" w:styleId="ListLabel75">
    <w:name w:val="ListLabel 75"/>
    <w:qFormat/>
    <w:rPr>
      <w:b/>
      <w:i/>
    </w:rPr>
  </w:style>
  <w:style w:type="character" w:styleId="ListLabel76">
    <w:name w:val="ListLabel 76"/>
    <w:qFormat/>
    <w:rPr>
      <w:b/>
      <w:i/>
    </w:rPr>
  </w:style>
  <w:style w:type="character" w:styleId="ListLabel77">
    <w:name w:val="ListLabel 77"/>
    <w:qFormat/>
    <w:rPr>
      <w:b/>
      <w:i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b/>
      <w:i/>
    </w:rPr>
  </w:style>
  <w:style w:type="character" w:styleId="ListLabel88">
    <w:name w:val="ListLabel 88"/>
    <w:qFormat/>
    <w:rPr>
      <w:b/>
      <w:i/>
    </w:rPr>
  </w:style>
  <w:style w:type="character" w:styleId="ListLabel89">
    <w:name w:val="ListLabel 89"/>
    <w:qFormat/>
    <w:rPr>
      <w:b/>
      <w:i/>
    </w:rPr>
  </w:style>
  <w:style w:type="character" w:styleId="ListLabel90">
    <w:name w:val="ListLabel 90"/>
    <w:qFormat/>
    <w:rPr>
      <w:b/>
      <w:i/>
    </w:rPr>
  </w:style>
  <w:style w:type="character" w:styleId="ListLabel91">
    <w:name w:val="ListLabel 91"/>
    <w:qFormat/>
    <w:rPr>
      <w:b/>
      <w:i/>
    </w:rPr>
  </w:style>
  <w:style w:type="character" w:styleId="ListLabel92">
    <w:name w:val="ListLabel 92"/>
    <w:qFormat/>
    <w:rPr>
      <w:b/>
      <w:i/>
    </w:rPr>
  </w:style>
  <w:style w:type="character" w:styleId="ListLabel93">
    <w:name w:val="ListLabel 93"/>
    <w:qFormat/>
    <w:rPr>
      <w:b/>
      <w:i/>
    </w:rPr>
  </w:style>
  <w:style w:type="character" w:styleId="ListLabel94">
    <w:name w:val="ListLabel 94"/>
    <w:qFormat/>
    <w:rPr>
      <w:b/>
      <w:i/>
    </w:rPr>
  </w:style>
  <w:style w:type="character" w:styleId="ListLabel95">
    <w:name w:val="ListLabel 95"/>
    <w:qFormat/>
    <w:rPr>
      <w:b/>
      <w:i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ascii="Times New Roman" w:hAnsi="Times New Roman" w:cs="Times New Roman"/>
      <w:sz w:val="26"/>
      <w:szCs w:val="26"/>
    </w:rPr>
  </w:style>
  <w:style w:type="paragraph" w:styleId="Style19" w:customStyle="1">
    <w:name w:val="Заголовок"/>
    <w:basedOn w:val="Normal"/>
    <w:next w:val="Style20"/>
    <w:qFormat/>
    <w:rsid w:val="003804e4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Lucida Sans Unicode" w:cs="Tahoma"/>
      <w:kern w:val="2"/>
      <w:sz w:val="28"/>
      <w:szCs w:val="28"/>
      <w:lang w:eastAsia="hi-IN" w:bidi="hi-IN"/>
    </w:rPr>
  </w:style>
  <w:style w:type="paragraph" w:styleId="Style20">
    <w:name w:val="Body Text"/>
    <w:basedOn w:val="Normal"/>
    <w:link w:val="ac"/>
    <w:unhideWhenUsed/>
    <w:rsid w:val="003804e4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rsid w:val="003804e4"/>
    <w:pPr>
      <w:widowControl w:val="false"/>
      <w:suppressAutoHyphens w:val="true"/>
    </w:pPr>
    <w:rPr>
      <w:rFonts w:eastAsia="Lucida Sans Unicode" w:cs="Tahoma"/>
      <w:kern w:val="2"/>
      <w:lang w:eastAsia="hi-IN" w:bidi="hi-IN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515b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515b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text" w:customStyle="1">
    <w:name w:val="headertext"/>
    <w:basedOn w:val="Normal"/>
    <w:qFormat/>
    <w:rsid w:val="00515b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eb34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b34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basedOn w:val="Normal"/>
    <w:qFormat/>
    <w:rsid w:val="003804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Body Text Indent"/>
    <w:basedOn w:val="Normal"/>
    <w:link w:val="ab"/>
    <w:rsid w:val="003804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2" w:customStyle="1">
    <w:name w:val="ConsPlusNormal"/>
    <w:link w:val="ConsPlusNormal1"/>
    <w:uiPriority w:val="99"/>
    <w:qFormat/>
    <w:rsid w:val="003804e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32" w:customStyle="1">
    <w:name w:val="Абзац Уровень 3"/>
    <w:basedOn w:val="Normal"/>
    <w:qFormat/>
    <w:rsid w:val="003804e4"/>
    <w:pPr>
      <w:tabs>
        <w:tab w:val="clear" w:pos="708"/>
        <w:tab w:val="left" w:pos="3834" w:leader="none"/>
      </w:tabs>
      <w:spacing w:lineRule="auto" w:line="360" w:before="0" w:after="0"/>
      <w:ind w:left="3834" w:hanging="720"/>
      <w:jc w:val="both"/>
    </w:pPr>
    <w:rPr>
      <w:rFonts w:ascii="Times New Roman" w:hAnsi="Times New Roman" w:eastAsia="font291" w:cs="font291"/>
      <w:sz w:val="28"/>
      <w:szCs w:val="28"/>
      <w:lang w:eastAsia="ar-SA"/>
    </w:rPr>
  </w:style>
  <w:style w:type="paragraph" w:styleId="42" w:customStyle="1">
    <w:name w:val="Абзац Уровень 4"/>
    <w:basedOn w:val="Normal"/>
    <w:qFormat/>
    <w:rsid w:val="003804e4"/>
    <w:pPr>
      <w:tabs>
        <w:tab w:val="clear" w:pos="708"/>
        <w:tab w:val="left" w:pos="2880" w:leader="none"/>
      </w:tabs>
      <w:spacing w:lineRule="auto" w:line="360" w:before="0" w:after="0"/>
      <w:ind w:left="2211" w:hanging="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ConsNormal" w:customStyle="1">
    <w:name w:val="ConsNormal"/>
    <w:qFormat/>
    <w:rsid w:val="003804e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3804e4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18"/>
      <w:szCs w:val="18"/>
      <w:lang w:val="ru-RU" w:eastAsia="en-US" w:bidi="ar-SA"/>
    </w:rPr>
  </w:style>
  <w:style w:type="paragraph" w:styleId="12" w:customStyle="1">
    <w:name w:val="Название1"/>
    <w:basedOn w:val="Normal"/>
    <w:qFormat/>
    <w:rsid w:val="003804e4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Lucida Sans Unicode" w:cs="Tahoma"/>
      <w:i/>
      <w:iCs/>
      <w:kern w:val="2"/>
      <w:sz w:val="24"/>
      <w:szCs w:val="24"/>
      <w:lang w:eastAsia="hi-IN" w:bidi="hi-IN"/>
    </w:rPr>
  </w:style>
  <w:style w:type="paragraph" w:styleId="13" w:customStyle="1">
    <w:name w:val="Указатель1"/>
    <w:basedOn w:val="Normal"/>
    <w:qFormat/>
    <w:rsid w:val="003804e4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kern w:val="2"/>
      <w:sz w:val="24"/>
      <w:szCs w:val="24"/>
      <w:lang w:eastAsia="hi-IN" w:bidi="hi-IN"/>
    </w:rPr>
  </w:style>
  <w:style w:type="paragraph" w:styleId="Style25" w:customStyle="1">
    <w:name w:val="Содержимое таблицы"/>
    <w:basedOn w:val="Normal"/>
    <w:qFormat/>
    <w:rsid w:val="003804e4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kern w:val="2"/>
      <w:sz w:val="24"/>
      <w:szCs w:val="24"/>
      <w:lang w:eastAsia="hi-IN" w:bidi="hi-IN"/>
    </w:rPr>
  </w:style>
  <w:style w:type="paragraph" w:styleId="Style26" w:customStyle="1">
    <w:name w:val="Заголовок таблицы"/>
    <w:basedOn w:val="Style25"/>
    <w:qFormat/>
    <w:rsid w:val="003804e4"/>
    <w:pPr>
      <w:jc w:val="center"/>
    </w:pPr>
    <w:rPr>
      <w:b/>
      <w:bCs/>
    </w:rPr>
  </w:style>
  <w:style w:type="paragraph" w:styleId="Style27" w:customStyle="1">
    <w:name w:val="Содержимое врезки"/>
    <w:basedOn w:val="Style20"/>
    <w:qFormat/>
    <w:rsid w:val="003804e4"/>
    <w:pPr>
      <w:widowControl w:val="false"/>
      <w:suppressAutoHyphens w:val="true"/>
    </w:pPr>
    <w:rPr>
      <w:rFonts w:eastAsia="Lucida Sans Unicode" w:cs="Tahoma"/>
      <w:kern w:val="2"/>
      <w:lang w:eastAsia="hi-IN" w:bidi="hi-IN"/>
    </w:rPr>
  </w:style>
  <w:style w:type="paragraph" w:styleId="HTML1" w:customStyle="1">
    <w:name w:val="Стандартный HTML1"/>
    <w:basedOn w:val="Normal"/>
    <w:qFormat/>
    <w:rsid w:val="003804e4"/>
    <w:pPr>
      <w:widowControl w:val="false"/>
      <w:suppressAutoHyphens w:val="true"/>
      <w:spacing w:lineRule="auto" w:line="240" w:before="0" w:after="0"/>
    </w:pPr>
    <w:rPr>
      <w:rFonts w:ascii="Times New Roman" w:hAnsi="Times New Roman" w:eastAsia="Lucida Sans Unicode" w:cs="Tahoma"/>
      <w:kern w:val="2"/>
      <w:sz w:val="24"/>
      <w:szCs w:val="24"/>
      <w:lang w:eastAsia="hi-IN" w:bidi="hi-IN"/>
    </w:rPr>
  </w:style>
  <w:style w:type="paragraph" w:styleId="311" w:customStyle="1">
    <w:name w:val="Основной текст 31"/>
    <w:basedOn w:val="Normal"/>
    <w:qFormat/>
    <w:rsid w:val="003804e4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Lucida Sans Unicode" w:cs="Tahoma"/>
      <w:color w:val="333333"/>
      <w:kern w:val="2"/>
      <w:sz w:val="24"/>
      <w:szCs w:val="24"/>
      <w:lang w:eastAsia="hi-IN" w:bidi="hi-IN"/>
    </w:rPr>
  </w:style>
  <w:style w:type="paragraph" w:styleId="211" w:customStyle="1">
    <w:name w:val="Основной текст с отступом 21"/>
    <w:basedOn w:val="Normal"/>
    <w:qFormat/>
    <w:rsid w:val="003804e4"/>
    <w:pPr>
      <w:widowControl w:val="false"/>
      <w:suppressAutoHyphens w:val="true"/>
      <w:spacing w:lineRule="auto" w:line="240" w:before="0" w:after="0"/>
      <w:ind w:left="5664" w:hanging="0"/>
    </w:pPr>
    <w:rPr>
      <w:rFonts w:ascii="Times New Roman" w:hAnsi="Times New Roman" w:eastAsia="Lucida Sans Unicode" w:cs="Tahoma"/>
      <w:kern w:val="2"/>
      <w:sz w:val="24"/>
      <w:szCs w:val="24"/>
      <w:lang w:eastAsia="hi-IN" w:bidi="hi-IN"/>
    </w:rPr>
  </w:style>
  <w:style w:type="paragraph" w:styleId="ConsPlusNonformat" w:customStyle="1">
    <w:name w:val="ConsPlusNonformat"/>
    <w:uiPriority w:val="99"/>
    <w:qFormat/>
    <w:rsid w:val="003804e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ar-SA" w:val="ru-RU" w:bidi="ar-SA"/>
    </w:rPr>
  </w:style>
  <w:style w:type="paragraph" w:styleId="ListParagraph">
    <w:name w:val="List Paragraph"/>
    <w:basedOn w:val="Normal"/>
    <w:qFormat/>
    <w:rsid w:val="003804e4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Lucida Sans Unicode" w:cs="Mangal"/>
      <w:kern w:val="2"/>
      <w:sz w:val="24"/>
      <w:szCs w:val="21"/>
      <w:lang w:eastAsia="hi-IN" w:bidi="hi-IN"/>
    </w:rPr>
  </w:style>
  <w:style w:type="paragraph" w:styleId="Style28">
    <w:name w:val="Header"/>
    <w:basedOn w:val="Normal"/>
    <w:link w:val="af6"/>
    <w:uiPriority w:val="99"/>
    <w:unhideWhenUsed/>
    <w:rsid w:val="003804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>
    <w:name w:val="Footer"/>
    <w:basedOn w:val="Normal"/>
    <w:link w:val="af8"/>
    <w:uiPriority w:val="99"/>
    <w:semiHidden/>
    <w:unhideWhenUsed/>
    <w:rsid w:val="003804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>
    <w:name w:val="Footnote Text"/>
    <w:basedOn w:val="Normal"/>
    <w:link w:val="afa"/>
    <w:rsid w:val="003804e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2"/>
    <w:rsid w:val="003804e4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424D8C35786F7E5BE7BD1A30579FF6B3D6C1CB3035F134AD44736F5EFY1U8B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D705-83B3-496B-98C1-D3D8F15D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LibreOffice/6.1.5.2$Windows_x86 LibreOffice_project/90f8dcf33c87b3705e78202e3df5142b201bd805</Application>
  <Pages>7</Pages>
  <Words>1598</Words>
  <Characters>12802</Characters>
  <CharactersWithSpaces>15275</CharactersWithSpaces>
  <Paragraphs>135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2021-05-25T00:28:00Z</dcterms:created>
  <dc:creator>Pos</dc:creator>
  <dc:description/>
  <dc:language>ru-RU</dc:language>
  <cp:lastModifiedBy/>
  <cp:lastPrinted>2018-08-24T05:03:00Z</cp:lastPrinted>
  <dcterms:modified xsi:type="dcterms:W3CDTF">2021-05-26T09:53:12Z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